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Руководителю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Территориального органа Федеральной службы государственной статистики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Самарской области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Д.Г.Бажуткину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Уважаемый Дмитрий Геннадиевич!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Сообщаем Вам, что объем осуществленных инвестиций в основной капитал (затраты на строительство и реконструкцию объектов, приобретение новых основных средств, а также основных средств поступивших по импорту) ___________________(наименование организации, ИНН  _____) в 2020 году составил     _____ тыс.руб.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 руководителя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f2220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f22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" w:customStyle="1">
    <w:name w:val="p1"/>
    <w:basedOn w:val="Normal"/>
    <w:qFormat/>
    <w:rsid w:val="00a87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" w:customStyle="1">
    <w:name w:val="p2"/>
    <w:basedOn w:val="Normal"/>
    <w:qFormat/>
    <w:rsid w:val="00a87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71c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LibreOffice/6.2.1.2$Windows_x86 LibreOffice_project/7bcb35dc3024a62dea0caee87020152d1ee96e71</Application>
  <Pages>1</Pages>
  <Words>53</Words>
  <Characters>422</Characters>
  <CharactersWithSpaces>472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2020-12-17T10:54:00Z</dcterms:created>
  <dc:creator>Белоцерковская Е.Ю.</dc:creator>
  <dc:description/>
  <dc:language>ru-RU</dc:language>
  <cp:lastModifiedBy>Белоцерковская Е.Ю.</cp:lastModifiedBy>
  <dcterms:modified xsi:type="dcterms:W3CDTF">2020-12-17T10:54:00Z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