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A7" w:rsidRDefault="00E330A7" w:rsidP="00E330A7">
      <w:pPr>
        <w:spacing w:after="0" w:line="360" w:lineRule="auto"/>
        <w:ind w:firstLine="539"/>
        <w:jc w:val="center"/>
        <w:outlineLvl w:val="0"/>
        <w:rPr>
          <w:rFonts w:ascii="Times New Roman" w:hAnsi="Times New Roman" w:cs="Times New Roman"/>
          <w:sz w:val="28"/>
          <w:szCs w:val="28"/>
        </w:rPr>
      </w:pPr>
      <w:r>
        <w:rPr>
          <w:rFonts w:ascii="Times New Roman" w:hAnsi="Times New Roman" w:cs="Times New Roman"/>
          <w:sz w:val="28"/>
          <w:szCs w:val="28"/>
        </w:rPr>
        <w:t xml:space="preserve">Отчет </w:t>
      </w:r>
    </w:p>
    <w:p w:rsidR="00E717D7" w:rsidRPr="00E330A7" w:rsidRDefault="00E717D7" w:rsidP="00E330A7">
      <w:pPr>
        <w:spacing w:after="0" w:line="360" w:lineRule="auto"/>
        <w:ind w:firstLine="539"/>
        <w:jc w:val="center"/>
        <w:outlineLvl w:val="0"/>
        <w:rPr>
          <w:rFonts w:ascii="Times New Roman" w:hAnsi="Times New Roman" w:cs="Times New Roman"/>
          <w:sz w:val="28"/>
          <w:szCs w:val="28"/>
        </w:rPr>
      </w:pPr>
      <w:r w:rsidRPr="00E330A7">
        <w:rPr>
          <w:rFonts w:ascii="Times New Roman" w:hAnsi="Times New Roman" w:cs="Times New Roman"/>
          <w:sz w:val="28"/>
          <w:szCs w:val="28"/>
        </w:rPr>
        <w:t xml:space="preserve">о проведении оценки регулирующего воздействия проекта </w:t>
      </w:r>
      <w:r w:rsidR="00AF671C">
        <w:rPr>
          <w:rFonts w:ascii="Times New Roman" w:hAnsi="Times New Roman" w:cs="Times New Roman"/>
          <w:sz w:val="28"/>
          <w:szCs w:val="28"/>
        </w:rPr>
        <w:t xml:space="preserve">Решения Собрания Представителей Волжского района </w:t>
      </w:r>
      <w:r w:rsidRPr="00E330A7">
        <w:rPr>
          <w:rFonts w:ascii="Times New Roman" w:hAnsi="Times New Roman" w:cs="Times New Roman"/>
          <w:sz w:val="28"/>
          <w:szCs w:val="28"/>
        </w:rPr>
        <w:t>Самарской области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Волжский Самарской области»</w:t>
      </w:r>
    </w:p>
    <w:p w:rsidR="00E717D7" w:rsidRPr="00E330A7" w:rsidRDefault="00E717D7"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Общие сведения</w:t>
      </w:r>
      <w:r w:rsidR="00E330A7">
        <w:rPr>
          <w:rFonts w:ascii="Times New Roman" w:hAnsi="Times New Roman" w:cs="Times New Roman"/>
          <w:b/>
          <w:sz w:val="28"/>
          <w:szCs w:val="28"/>
        </w:rPr>
        <w:t>.</w:t>
      </w:r>
    </w:p>
    <w:p w:rsidR="00E717D7" w:rsidRPr="00E330A7" w:rsidRDefault="00E717D7"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Разработчик проекта нормативного правового акта:</w:t>
      </w:r>
    </w:p>
    <w:p w:rsidR="00E717D7" w:rsidRPr="00E330A7" w:rsidRDefault="00F50569" w:rsidP="00E330A7">
      <w:pPr>
        <w:spacing w:after="0" w:line="360" w:lineRule="auto"/>
        <w:ind w:firstLine="539"/>
        <w:jc w:val="both"/>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учреждение «Управление муниципального имущества и земельных отношений </w:t>
      </w:r>
      <w:r w:rsidR="00E717D7" w:rsidRPr="00E330A7">
        <w:rPr>
          <w:rFonts w:ascii="Times New Roman" w:hAnsi="Times New Roman" w:cs="Times New Roman"/>
          <w:sz w:val="28"/>
          <w:szCs w:val="28"/>
        </w:rPr>
        <w:t>Администрация муниципального района Волжский Самарской области</w:t>
      </w:r>
      <w:r>
        <w:rPr>
          <w:rFonts w:ascii="Times New Roman" w:hAnsi="Times New Roman" w:cs="Times New Roman"/>
          <w:sz w:val="28"/>
          <w:szCs w:val="28"/>
        </w:rPr>
        <w:t>»</w:t>
      </w:r>
    </w:p>
    <w:p w:rsidR="00E717D7" w:rsidRPr="00E330A7" w:rsidRDefault="00E717D7"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Вид, наименование проекта нормативного правового акта:</w:t>
      </w:r>
    </w:p>
    <w:p w:rsidR="00E717D7" w:rsidRPr="00E330A7" w:rsidRDefault="00E717D7"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Волжский Самарской области.</w:t>
      </w:r>
    </w:p>
    <w:p w:rsidR="00E717D7" w:rsidRPr="00E330A7" w:rsidRDefault="00E717D7"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Проблема, на решение которой направлено принятие нормативного правового акта:</w:t>
      </w:r>
    </w:p>
    <w:p w:rsidR="00E717D7" w:rsidRPr="00E330A7" w:rsidRDefault="00E717D7" w:rsidP="00E330A7">
      <w:pPr>
        <w:autoSpaceDE w:val="0"/>
        <w:autoSpaceDN w:val="0"/>
        <w:adjustRightInd w:val="0"/>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внесены поправки в Земельный кодекс Российской Федерации, Федеральный закон от 24.07.2007 № 209-ФЗ «О развитии малого и среднего предпринимательства в Российской Федерации», Федеральный закон от 22.06.2008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r w:rsidRPr="00E330A7">
        <w:rPr>
          <w:rFonts w:ascii="Times New Roman" w:hAnsi="Times New Roman" w:cs="Times New Roman"/>
          <w:sz w:val="28"/>
          <w:szCs w:val="28"/>
        </w:rPr>
        <w:br/>
      </w:r>
      <w:r w:rsidRPr="00E330A7">
        <w:rPr>
          <w:rFonts w:ascii="Times New Roman" w:hAnsi="Times New Roman" w:cs="Times New Roman"/>
          <w:sz w:val="28"/>
          <w:szCs w:val="28"/>
        </w:rPr>
        <w:lastRenderedPageBreak/>
        <w:t>и арендуемого субъектами малого и среднего предпринимательства,</w:t>
      </w:r>
      <w:r w:rsidRPr="00E330A7">
        <w:rPr>
          <w:rFonts w:ascii="Times New Roman" w:hAnsi="Times New Roman" w:cs="Times New Roman"/>
          <w:sz w:val="28"/>
          <w:szCs w:val="28"/>
        </w:rPr>
        <w:br/>
        <w:t>и о внесении изменений в отдельные законодательные акты Российской Федерации».</w:t>
      </w:r>
    </w:p>
    <w:p w:rsidR="00E717D7" w:rsidRPr="00E330A7" w:rsidRDefault="004E157D"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Причины (источники)возникновения проблемы:</w:t>
      </w:r>
    </w:p>
    <w:p w:rsidR="004E157D" w:rsidRPr="00E330A7" w:rsidRDefault="004E157D" w:rsidP="00E330A7">
      <w:pPr>
        <w:autoSpaceDE w:val="0"/>
        <w:autoSpaceDN w:val="0"/>
        <w:adjustRightInd w:val="0"/>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Внесение указанных выше изменений позволяет включать в указанный</w:t>
      </w:r>
      <w:r w:rsidRPr="00E330A7">
        <w:rPr>
          <w:rFonts w:ascii="Times New Roman" w:hAnsi="Times New Roman" w:cs="Times New Roman"/>
          <w:sz w:val="28"/>
          <w:szCs w:val="28"/>
        </w:rPr>
        <w:br/>
        <w:t>в части 4 статьи 18 Федерального закона от 24.07.2007 № 209-ФЗ</w:t>
      </w:r>
      <w:r w:rsidRPr="00E330A7">
        <w:rPr>
          <w:rFonts w:ascii="Times New Roman" w:hAnsi="Times New Roman" w:cs="Times New Roman"/>
          <w:sz w:val="28"/>
          <w:szCs w:val="28"/>
        </w:rPr>
        <w:br/>
        <w:t xml:space="preserve">«О развитии малого и среднего предпринимательства в Российской Федерации» перечень </w:t>
      </w:r>
      <w:r w:rsidR="00AF671C">
        <w:rPr>
          <w:rFonts w:ascii="Times New Roman" w:hAnsi="Times New Roman" w:cs="Times New Roman"/>
          <w:sz w:val="28"/>
          <w:szCs w:val="28"/>
        </w:rPr>
        <w:t>муниципального</w:t>
      </w:r>
      <w:r w:rsidRPr="00E330A7">
        <w:rPr>
          <w:rFonts w:ascii="Times New Roman" w:hAnsi="Times New Roman" w:cs="Times New Roman"/>
          <w:sz w:val="28"/>
          <w:szCs w:val="28"/>
        </w:rPr>
        <w:t xml:space="preserve"> имущества (далее – Перечень), объекты, закрепленные за </w:t>
      </w:r>
      <w:r w:rsidR="00AF671C">
        <w:rPr>
          <w:rFonts w:ascii="Times New Roman" w:hAnsi="Times New Roman" w:cs="Times New Roman"/>
          <w:sz w:val="28"/>
          <w:szCs w:val="28"/>
        </w:rPr>
        <w:t>муниципальными</w:t>
      </w:r>
      <w:r w:rsidRPr="00E330A7">
        <w:rPr>
          <w:rFonts w:ascii="Times New Roman" w:hAnsi="Times New Roman" w:cs="Times New Roman"/>
          <w:sz w:val="28"/>
          <w:szCs w:val="28"/>
        </w:rPr>
        <w:t xml:space="preserve"> предприятиями и учреждениями на праве оперативного управления и хозяйственного ведения.</w:t>
      </w:r>
    </w:p>
    <w:p w:rsidR="004E157D" w:rsidRPr="00E330A7" w:rsidRDefault="004E157D" w:rsidP="00E330A7">
      <w:pPr>
        <w:autoSpaceDE w:val="0"/>
        <w:autoSpaceDN w:val="0"/>
        <w:adjustRightInd w:val="0"/>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 xml:space="preserve">В соответствии с подпунктом </w:t>
      </w:r>
      <w:hyperlink r:id="rId5" w:history="1">
        <w:r w:rsidRPr="00E330A7">
          <w:rPr>
            <w:rFonts w:ascii="Times New Roman" w:hAnsi="Times New Roman" w:cs="Times New Roman"/>
            <w:sz w:val="28"/>
            <w:szCs w:val="28"/>
          </w:rPr>
          <w:t>4.1</w:t>
        </w:r>
      </w:hyperlink>
      <w:r w:rsidRPr="00E330A7">
        <w:rPr>
          <w:rFonts w:ascii="Times New Roman" w:hAnsi="Times New Roman" w:cs="Times New Roman"/>
          <w:sz w:val="28"/>
          <w:szCs w:val="28"/>
        </w:rPr>
        <w:t xml:space="preserve"> части 4 статьи 18 Федерального закона от 24.07.2007 № 209-ФЗ «О развитии малого и среднего предпринимательства в Российской Федерации» (далее – Федеральный закон № 209-ФЗ) п</w:t>
      </w:r>
      <w:hyperlink r:id="rId6" w:history="1">
        <w:r w:rsidRPr="00E330A7">
          <w:rPr>
            <w:rFonts w:ascii="Times New Roman" w:hAnsi="Times New Roman" w:cs="Times New Roman"/>
            <w:sz w:val="28"/>
            <w:szCs w:val="28"/>
          </w:rPr>
          <w:t>орядок</w:t>
        </w:r>
      </w:hyperlink>
      <w:r w:rsidRPr="00E330A7">
        <w:rPr>
          <w:rFonts w:ascii="Times New Roman" w:hAnsi="Times New Roman" w:cs="Times New Roman"/>
          <w:sz w:val="28"/>
          <w:szCs w:val="28"/>
        </w:rPr>
        <w:t xml:space="preserve"> формирования, ведения, обязательного опубликования перечней государственного и муниципального имущества </w:t>
      </w:r>
      <w:r w:rsidRPr="00E330A7">
        <w:rPr>
          <w:rFonts w:ascii="Times New Roman" w:hAnsi="Times New Roman" w:cs="Times New Roman"/>
          <w:color w:val="000000"/>
          <w:sz w:val="28"/>
          <w:szCs w:val="28"/>
        </w:rPr>
        <w:t xml:space="preserve">предусмотренного </w:t>
      </w:r>
      <w:hyperlink r:id="rId7" w:history="1">
        <w:r w:rsidRPr="00E330A7">
          <w:rPr>
            <w:rFonts w:ascii="Times New Roman" w:hAnsi="Times New Roman" w:cs="Times New Roman"/>
            <w:color w:val="000000"/>
            <w:sz w:val="28"/>
            <w:szCs w:val="28"/>
          </w:rPr>
          <w:t>частью 4 статьи 18</w:t>
        </w:r>
      </w:hyperlink>
      <w:r w:rsidRPr="00E330A7">
        <w:rPr>
          <w:rFonts w:ascii="Times New Roman" w:hAnsi="Times New Roman" w:cs="Times New Roman"/>
          <w:color w:val="000000"/>
          <w:sz w:val="28"/>
          <w:szCs w:val="28"/>
        </w:rPr>
        <w:t xml:space="preserve"> Федерального закона № 209-ФЗ</w:t>
      </w:r>
      <w:r w:rsidRPr="00E330A7">
        <w:rPr>
          <w:rFonts w:ascii="Times New Roman" w:hAnsi="Times New Roman" w:cs="Times New Roman"/>
          <w:sz w:val="28"/>
          <w:szCs w:val="28"/>
        </w:rPr>
        <w:t>,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57D" w:rsidRPr="00E330A7" w:rsidRDefault="004E157D"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Условия договоров аренды земельных участков, находящихся</w:t>
      </w:r>
      <w:r w:rsidRPr="00E330A7">
        <w:rPr>
          <w:rFonts w:ascii="Times New Roman" w:hAnsi="Times New Roman" w:cs="Times New Roman"/>
          <w:sz w:val="28"/>
          <w:szCs w:val="28"/>
        </w:rPr>
        <w:br/>
        <w:t xml:space="preserve">в собственности муниципального района Волжский Самарской области и включенных в Перечень, определены в соответствии с рекомендациями, </w:t>
      </w:r>
      <w:r w:rsidRPr="00E330A7">
        <w:rPr>
          <w:rFonts w:ascii="Times New Roman" w:hAnsi="Times New Roman" w:cs="Times New Roman"/>
          <w:sz w:val="28"/>
          <w:szCs w:val="28"/>
        </w:rPr>
        <w:lastRenderedPageBreak/>
        <w:t>установленными пунктом 4 (1) постановления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4E157D" w:rsidRPr="00E330A7" w:rsidRDefault="004E157D"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Негативные эффекты, связанные с существованием проблемы:</w:t>
      </w:r>
    </w:p>
    <w:p w:rsidR="004E157D" w:rsidRPr="00E330A7" w:rsidRDefault="004E157D"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Несоответствие требованиям действующего законодательства</w:t>
      </w:r>
    </w:p>
    <w:p w:rsidR="004E157D" w:rsidRPr="00E330A7" w:rsidRDefault="004E157D"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Возможность решения проблемы иными правовыми, финансово-экономическими, информационными, техническими или организационными средствами:</w:t>
      </w:r>
    </w:p>
    <w:p w:rsidR="004E157D" w:rsidRPr="00E330A7" w:rsidRDefault="00E330A7" w:rsidP="00E330A7">
      <w:pPr>
        <w:spacing w:after="0" w:line="360" w:lineRule="auto"/>
        <w:ind w:firstLine="539"/>
        <w:jc w:val="both"/>
        <w:outlineLvl w:val="0"/>
        <w:rPr>
          <w:rFonts w:ascii="Times New Roman" w:hAnsi="Times New Roman" w:cs="Times New Roman"/>
          <w:sz w:val="28"/>
          <w:szCs w:val="28"/>
        </w:rPr>
      </w:pPr>
      <w:r>
        <w:rPr>
          <w:rFonts w:ascii="Times New Roman" w:hAnsi="Times New Roman" w:cs="Times New Roman"/>
          <w:sz w:val="28"/>
          <w:szCs w:val="28"/>
        </w:rPr>
        <w:t>Нет</w:t>
      </w:r>
      <w:r w:rsidR="004E157D" w:rsidRPr="00E330A7">
        <w:rPr>
          <w:rFonts w:ascii="Times New Roman" w:hAnsi="Times New Roman" w:cs="Times New Roman"/>
          <w:sz w:val="28"/>
          <w:szCs w:val="28"/>
        </w:rPr>
        <w:t>.</w:t>
      </w:r>
    </w:p>
    <w:p w:rsidR="004E157D" w:rsidRPr="00E330A7" w:rsidRDefault="004E157D"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Вывод:</w:t>
      </w:r>
    </w:p>
    <w:p w:rsidR="007D4A4F" w:rsidRPr="00E330A7" w:rsidRDefault="004E157D"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 xml:space="preserve">Принятие </w:t>
      </w:r>
      <w:r w:rsidR="009D04F7">
        <w:rPr>
          <w:rFonts w:ascii="Times New Roman" w:hAnsi="Times New Roman" w:cs="Times New Roman"/>
          <w:sz w:val="28"/>
          <w:szCs w:val="28"/>
        </w:rPr>
        <w:t>Решения Собрания Представителей Волжского района Самарской области</w:t>
      </w:r>
      <w:r w:rsidRPr="00E330A7">
        <w:rPr>
          <w:rFonts w:ascii="Times New Roman" w:hAnsi="Times New Roman" w:cs="Times New Roman"/>
          <w:sz w:val="28"/>
          <w:szCs w:val="28"/>
        </w:rPr>
        <w:t xml:space="preserve">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Волжский Самарской области» приведет</w:t>
      </w:r>
      <w:r w:rsidR="007D4A4F" w:rsidRPr="00E330A7">
        <w:rPr>
          <w:rFonts w:ascii="Times New Roman" w:hAnsi="Times New Roman" w:cs="Times New Roman"/>
          <w:sz w:val="28"/>
          <w:szCs w:val="28"/>
        </w:rPr>
        <w:t xml:space="preserve"> имущественную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Волжский Самарской области в соответствие с требованиями действующего законодательства.</w:t>
      </w:r>
    </w:p>
    <w:p w:rsidR="007D4A4F" w:rsidRPr="00E330A7" w:rsidRDefault="007D4A4F"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Цели регулирования</w:t>
      </w:r>
      <w:r w:rsidR="00E330A7">
        <w:rPr>
          <w:rFonts w:ascii="Times New Roman" w:hAnsi="Times New Roman" w:cs="Times New Roman"/>
          <w:b/>
          <w:sz w:val="28"/>
          <w:szCs w:val="28"/>
        </w:rPr>
        <w:t>.</w:t>
      </w:r>
    </w:p>
    <w:p w:rsidR="007D4A4F" w:rsidRPr="00E330A7" w:rsidRDefault="007D4A4F"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 xml:space="preserve">Целью предлагаемого правового регулирования является Принятие </w:t>
      </w:r>
      <w:r w:rsidR="009D04F7">
        <w:rPr>
          <w:rFonts w:ascii="Times New Roman" w:hAnsi="Times New Roman" w:cs="Times New Roman"/>
          <w:sz w:val="28"/>
          <w:szCs w:val="28"/>
        </w:rPr>
        <w:t>Решения Собрания Представителей Волжского района Самарской области</w:t>
      </w:r>
      <w:r w:rsidRPr="00E330A7">
        <w:rPr>
          <w:rFonts w:ascii="Times New Roman" w:hAnsi="Times New Roman" w:cs="Times New Roman"/>
          <w:sz w:val="28"/>
          <w:szCs w:val="28"/>
        </w:rPr>
        <w:t xml:space="preserve">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Волжский Самарской области» приведет имущественную поддержку субъектов малого и среднего предпринимательства и организаций, образующих инфраструктуру </w:t>
      </w:r>
      <w:r w:rsidRPr="00E330A7">
        <w:rPr>
          <w:rFonts w:ascii="Times New Roman" w:hAnsi="Times New Roman" w:cs="Times New Roman"/>
          <w:sz w:val="28"/>
          <w:szCs w:val="28"/>
        </w:rPr>
        <w:lastRenderedPageBreak/>
        <w:t>поддержки субъектов малого и среднего предпринимательства, при предоставлении имущества муниципального района Волжский Самарской области в соответствие с требованиями действующего законодательства.</w:t>
      </w:r>
    </w:p>
    <w:p w:rsidR="007D4A4F" w:rsidRPr="00E330A7" w:rsidRDefault="007D4A4F"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Варианты решения проблемы</w:t>
      </w:r>
      <w:r w:rsidR="00E330A7">
        <w:rPr>
          <w:rFonts w:ascii="Times New Roman" w:hAnsi="Times New Roman" w:cs="Times New Roman"/>
          <w:b/>
          <w:sz w:val="28"/>
          <w:szCs w:val="28"/>
        </w:rPr>
        <w:t>.</w:t>
      </w:r>
    </w:p>
    <w:p w:rsidR="007D4A4F" w:rsidRPr="00E330A7" w:rsidRDefault="007D4A4F"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Вариант 1:</w:t>
      </w:r>
    </w:p>
    <w:p w:rsidR="007D4A4F" w:rsidRPr="00E330A7" w:rsidRDefault="007D4A4F"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 xml:space="preserve">Принятие </w:t>
      </w:r>
      <w:r w:rsidR="009D04F7">
        <w:rPr>
          <w:rFonts w:ascii="Times New Roman" w:hAnsi="Times New Roman" w:cs="Times New Roman"/>
          <w:sz w:val="28"/>
          <w:szCs w:val="28"/>
        </w:rPr>
        <w:t>Решения Собрания Представителей Волжского района Самарской области</w:t>
      </w:r>
      <w:r w:rsidRPr="00E330A7">
        <w:rPr>
          <w:rFonts w:ascii="Times New Roman" w:hAnsi="Times New Roman" w:cs="Times New Roman"/>
          <w:sz w:val="28"/>
          <w:szCs w:val="28"/>
        </w:rPr>
        <w:t xml:space="preserve">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Волжский Самарской области приведет имущественную поддержку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муниципального района Волжский Самарской области в соответствие с требованиями действующего законодательства.</w:t>
      </w:r>
    </w:p>
    <w:p w:rsidR="007D4A4F" w:rsidRPr="00E330A7" w:rsidRDefault="007D4A4F"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Вариант 2:</w:t>
      </w:r>
    </w:p>
    <w:p w:rsidR="007D4A4F" w:rsidRPr="00E330A7" w:rsidRDefault="007D4A4F"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 xml:space="preserve">Непринятие нормативного правового акта </w:t>
      </w:r>
      <w:r w:rsidR="00F50569">
        <w:rPr>
          <w:rFonts w:ascii="Times New Roman" w:hAnsi="Times New Roman" w:cs="Times New Roman"/>
          <w:sz w:val="28"/>
          <w:szCs w:val="28"/>
        </w:rPr>
        <w:t>Собранием Представителей Волжского района Самарской области</w:t>
      </w:r>
    </w:p>
    <w:p w:rsidR="007D4A4F" w:rsidRPr="00E330A7" w:rsidRDefault="007D4A4F"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Основные</w:t>
      </w:r>
      <w:r w:rsidR="00E330A7">
        <w:rPr>
          <w:rFonts w:ascii="Times New Roman" w:hAnsi="Times New Roman" w:cs="Times New Roman"/>
          <w:b/>
          <w:sz w:val="28"/>
          <w:szCs w:val="28"/>
        </w:rPr>
        <w:t xml:space="preserve"> </w:t>
      </w:r>
      <w:r w:rsidRPr="00E330A7">
        <w:rPr>
          <w:rFonts w:ascii="Times New Roman" w:hAnsi="Times New Roman" w:cs="Times New Roman"/>
          <w:b/>
          <w:sz w:val="28"/>
          <w:szCs w:val="28"/>
        </w:rPr>
        <w:t>группы участников общественных отношений, интересы которых будут затронуты с принятием нормативного правового акта, о</w:t>
      </w:r>
      <w:r w:rsidR="00815E78" w:rsidRPr="00E330A7">
        <w:rPr>
          <w:rFonts w:ascii="Times New Roman" w:hAnsi="Times New Roman" w:cs="Times New Roman"/>
          <w:b/>
          <w:sz w:val="28"/>
          <w:szCs w:val="28"/>
        </w:rPr>
        <w:t>ц</w:t>
      </w:r>
      <w:r w:rsidRPr="00E330A7">
        <w:rPr>
          <w:rFonts w:ascii="Times New Roman" w:hAnsi="Times New Roman" w:cs="Times New Roman"/>
          <w:b/>
          <w:sz w:val="28"/>
          <w:szCs w:val="28"/>
        </w:rPr>
        <w:t>енка их предполагаемых издержек и выгод</w:t>
      </w:r>
      <w:r w:rsidR="00E330A7">
        <w:rPr>
          <w:rFonts w:ascii="Times New Roman" w:hAnsi="Times New Roman" w:cs="Times New Roman"/>
          <w:b/>
          <w:sz w:val="28"/>
          <w:szCs w:val="28"/>
        </w:rPr>
        <w:t>.</w:t>
      </w:r>
    </w:p>
    <w:p w:rsidR="00815E78" w:rsidRPr="00E330A7" w:rsidRDefault="00815E78"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Для Варианта 1 решения проблемы: субъекты малого и среднего предпринимательства и организации, образующих инфраструктуру поддержки субъектов малого и среднего предпринимательства на территории муниципального района Волжский Самарской области</w:t>
      </w:r>
    </w:p>
    <w:p w:rsidR="00815E78" w:rsidRPr="00E330A7" w:rsidRDefault="00815E78" w:rsidP="00E330A7">
      <w:pPr>
        <w:spacing w:after="0" w:line="360" w:lineRule="auto"/>
        <w:ind w:firstLine="539"/>
        <w:jc w:val="both"/>
        <w:outlineLvl w:val="0"/>
        <w:rPr>
          <w:rFonts w:ascii="Times New Roman" w:hAnsi="Times New Roman" w:cs="Times New Roman"/>
          <w:b/>
          <w:sz w:val="28"/>
          <w:szCs w:val="28"/>
        </w:rPr>
      </w:pPr>
      <w:r w:rsidRPr="00E330A7">
        <w:rPr>
          <w:rFonts w:ascii="Times New Roman" w:hAnsi="Times New Roman" w:cs="Times New Roman"/>
          <w:b/>
          <w:sz w:val="28"/>
          <w:szCs w:val="28"/>
        </w:rPr>
        <w:t>Предполагаемые издержки</w:t>
      </w:r>
      <w:r w:rsidR="002D7EDE" w:rsidRPr="00E330A7">
        <w:rPr>
          <w:rFonts w:ascii="Times New Roman" w:hAnsi="Times New Roman" w:cs="Times New Roman"/>
          <w:b/>
          <w:sz w:val="28"/>
          <w:szCs w:val="28"/>
        </w:rPr>
        <w:t xml:space="preserve"> и выгоды основных групп участников от принятия нормативного правового акта:</w:t>
      </w:r>
    </w:p>
    <w:p w:rsidR="002D7EDE" w:rsidRPr="00E330A7" w:rsidRDefault="002D7EDE"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Отсутствуют</w:t>
      </w:r>
    </w:p>
    <w:p w:rsidR="002D7EDE" w:rsidRPr="00E330A7" w:rsidRDefault="002D7EDE"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Выбран</w:t>
      </w:r>
      <w:r w:rsidR="00E330A7">
        <w:rPr>
          <w:rFonts w:ascii="Times New Roman" w:hAnsi="Times New Roman" w:cs="Times New Roman"/>
          <w:b/>
          <w:sz w:val="28"/>
          <w:szCs w:val="28"/>
        </w:rPr>
        <w:t>н</w:t>
      </w:r>
      <w:r w:rsidRPr="00E330A7">
        <w:rPr>
          <w:rFonts w:ascii="Times New Roman" w:hAnsi="Times New Roman" w:cs="Times New Roman"/>
          <w:b/>
          <w:sz w:val="28"/>
          <w:szCs w:val="28"/>
        </w:rPr>
        <w:t>ый вариант решения проблемы</w:t>
      </w:r>
      <w:r w:rsidR="00E330A7">
        <w:rPr>
          <w:rFonts w:ascii="Times New Roman" w:hAnsi="Times New Roman" w:cs="Times New Roman"/>
          <w:b/>
          <w:sz w:val="28"/>
          <w:szCs w:val="28"/>
        </w:rPr>
        <w:t>.</w:t>
      </w:r>
      <w:r w:rsidRPr="00E330A7">
        <w:rPr>
          <w:rFonts w:ascii="Times New Roman" w:hAnsi="Times New Roman" w:cs="Times New Roman"/>
          <w:b/>
          <w:sz w:val="28"/>
          <w:szCs w:val="28"/>
        </w:rPr>
        <w:t xml:space="preserve"> </w:t>
      </w:r>
    </w:p>
    <w:p w:rsidR="002D7EDE" w:rsidRPr="00E330A7" w:rsidRDefault="002D7EDE"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lastRenderedPageBreak/>
        <w:t xml:space="preserve">Предпочтительным вариантом является Вариант 1 в силу следующего: выбранный способ решения проблемы позволит </w:t>
      </w:r>
      <w:r w:rsidR="009D04F7">
        <w:rPr>
          <w:rFonts w:ascii="Times New Roman" w:hAnsi="Times New Roman" w:cs="Times New Roman"/>
          <w:sz w:val="28"/>
          <w:szCs w:val="28"/>
        </w:rPr>
        <w:t xml:space="preserve">принять </w:t>
      </w:r>
      <w:r w:rsidR="009D04F7">
        <w:rPr>
          <w:rFonts w:ascii="Times New Roman" w:hAnsi="Times New Roman" w:cs="Times New Roman"/>
          <w:sz w:val="28"/>
          <w:szCs w:val="28"/>
        </w:rPr>
        <w:t>Решения Собрания Представителей Волжского района Самарской области</w:t>
      </w:r>
      <w:r w:rsidRPr="00E330A7">
        <w:rPr>
          <w:rFonts w:ascii="Times New Roman" w:hAnsi="Times New Roman" w:cs="Times New Roman"/>
          <w:sz w:val="28"/>
          <w:szCs w:val="28"/>
        </w:rPr>
        <w:t xml:space="preserve"> в соответствие с действующим законодательством.</w:t>
      </w:r>
    </w:p>
    <w:p w:rsidR="002D7EDE" w:rsidRPr="00E330A7" w:rsidRDefault="002D7EDE"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Риски недостижимости цели правового регулирования или возможные негативные последствия от принятия нормативного правового акта</w:t>
      </w:r>
      <w:r w:rsidR="00E330A7" w:rsidRPr="00E330A7">
        <w:rPr>
          <w:rFonts w:ascii="Times New Roman" w:hAnsi="Times New Roman" w:cs="Times New Roman"/>
          <w:b/>
          <w:sz w:val="28"/>
          <w:szCs w:val="28"/>
        </w:rPr>
        <w:t>.</w:t>
      </w:r>
    </w:p>
    <w:p w:rsidR="002D7EDE" w:rsidRPr="00E330A7" w:rsidRDefault="002D7EDE"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Отсутствуют</w:t>
      </w:r>
    </w:p>
    <w:p w:rsidR="002D7EDE" w:rsidRPr="00E330A7" w:rsidRDefault="002D7EDE"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Справка о проведении публичных консультаций</w:t>
      </w:r>
      <w:r w:rsidR="00E330A7">
        <w:rPr>
          <w:rFonts w:ascii="Times New Roman" w:hAnsi="Times New Roman" w:cs="Times New Roman"/>
          <w:b/>
          <w:sz w:val="28"/>
          <w:szCs w:val="28"/>
        </w:rPr>
        <w:t>.</w:t>
      </w:r>
    </w:p>
    <w:p w:rsidR="00344F09" w:rsidRPr="00E330A7" w:rsidRDefault="002D7EDE"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 xml:space="preserve">В </w:t>
      </w:r>
      <w:r w:rsidR="00FE3C59" w:rsidRPr="00E330A7">
        <w:rPr>
          <w:rFonts w:ascii="Times New Roman" w:hAnsi="Times New Roman" w:cs="Times New Roman"/>
          <w:sz w:val="28"/>
          <w:szCs w:val="28"/>
        </w:rPr>
        <w:t>соответствии с Постановлением</w:t>
      </w:r>
      <w:r w:rsidRPr="00E330A7">
        <w:rPr>
          <w:rFonts w:ascii="Times New Roman" w:hAnsi="Times New Roman" w:cs="Times New Roman"/>
          <w:sz w:val="28"/>
          <w:szCs w:val="28"/>
        </w:rPr>
        <w:t xml:space="preserve"> </w:t>
      </w:r>
      <w:r w:rsidR="00344F09" w:rsidRPr="00E330A7">
        <w:rPr>
          <w:rFonts w:ascii="Times New Roman" w:hAnsi="Times New Roman" w:cs="Times New Roman"/>
          <w:sz w:val="28"/>
          <w:szCs w:val="28"/>
        </w:rPr>
        <w:t xml:space="preserve">Администрации муниципального района Волжский Самарской области </w:t>
      </w:r>
      <w:r w:rsidR="00AF671C">
        <w:rPr>
          <w:rFonts w:ascii="Times New Roman" w:hAnsi="Times New Roman" w:cs="Times New Roman"/>
          <w:sz w:val="28"/>
          <w:szCs w:val="28"/>
        </w:rPr>
        <w:t>от 28.07.2017 №1502 «О внесении изменений в Порядок проведения оценки регулирующего воздействия проект</w:t>
      </w:r>
      <w:r w:rsidR="00D83F58">
        <w:rPr>
          <w:rFonts w:ascii="Times New Roman" w:hAnsi="Times New Roman" w:cs="Times New Roman"/>
          <w:sz w:val="28"/>
          <w:szCs w:val="28"/>
        </w:rPr>
        <w:t xml:space="preserve">ов нормативных правовых актов Администрации муниципального района Волжский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Волжский Самарской области, затрагивающих вопросы осуществления предпринимательской и инвестиционной деятельности», в связи с приведением положений муниципального нормативного правового акта в соответствие с нормативным правовым актом Самарской области </w:t>
      </w:r>
      <w:r w:rsidR="00344F09" w:rsidRPr="00E330A7">
        <w:rPr>
          <w:rFonts w:ascii="Times New Roman" w:hAnsi="Times New Roman" w:cs="Times New Roman"/>
          <w:sz w:val="28"/>
          <w:szCs w:val="28"/>
        </w:rPr>
        <w:t xml:space="preserve">(текст проекта муниципального нормативного правового акта дублирует положения нормативного правового акта Самарской области), публичные консультации не проводились. </w:t>
      </w:r>
    </w:p>
    <w:p w:rsidR="00344F09" w:rsidRPr="00E330A7" w:rsidRDefault="00344F09" w:rsidP="00E330A7">
      <w:pPr>
        <w:pStyle w:val="a3"/>
        <w:numPr>
          <w:ilvl w:val="0"/>
          <w:numId w:val="2"/>
        </w:numPr>
        <w:spacing w:after="0" w:line="360" w:lineRule="auto"/>
        <w:jc w:val="both"/>
        <w:outlineLvl w:val="0"/>
        <w:rPr>
          <w:rFonts w:ascii="Times New Roman" w:hAnsi="Times New Roman" w:cs="Times New Roman"/>
          <w:b/>
          <w:sz w:val="28"/>
          <w:szCs w:val="28"/>
        </w:rPr>
      </w:pPr>
      <w:r w:rsidRPr="00E330A7">
        <w:rPr>
          <w:rFonts w:ascii="Times New Roman" w:hAnsi="Times New Roman" w:cs="Times New Roman"/>
          <w:b/>
          <w:sz w:val="28"/>
          <w:szCs w:val="28"/>
        </w:rPr>
        <w:t>Иная информация, подлежащая отражению в отчете о проведении оценки регулирующего воздействия по усмотрению разработчика проекта нормативного правового акта.</w:t>
      </w:r>
    </w:p>
    <w:p w:rsidR="002D7EDE" w:rsidRPr="00E330A7" w:rsidRDefault="00344F09" w:rsidP="00E330A7">
      <w:pPr>
        <w:spacing w:after="0" w:line="360" w:lineRule="auto"/>
        <w:ind w:firstLine="539"/>
        <w:jc w:val="both"/>
        <w:outlineLvl w:val="0"/>
        <w:rPr>
          <w:rFonts w:ascii="Times New Roman" w:hAnsi="Times New Roman" w:cs="Times New Roman"/>
          <w:sz w:val="28"/>
          <w:szCs w:val="28"/>
        </w:rPr>
      </w:pPr>
      <w:r w:rsidRPr="00E330A7">
        <w:rPr>
          <w:rFonts w:ascii="Times New Roman" w:hAnsi="Times New Roman" w:cs="Times New Roman"/>
          <w:sz w:val="28"/>
          <w:szCs w:val="28"/>
        </w:rPr>
        <w:t>Отсутств</w:t>
      </w:r>
      <w:r w:rsidR="00707AC4" w:rsidRPr="00E330A7">
        <w:rPr>
          <w:rFonts w:ascii="Times New Roman" w:hAnsi="Times New Roman" w:cs="Times New Roman"/>
          <w:sz w:val="28"/>
          <w:szCs w:val="28"/>
        </w:rPr>
        <w:t>у</w:t>
      </w:r>
      <w:r w:rsidRPr="00E330A7">
        <w:rPr>
          <w:rFonts w:ascii="Times New Roman" w:hAnsi="Times New Roman" w:cs="Times New Roman"/>
          <w:sz w:val="28"/>
          <w:szCs w:val="28"/>
        </w:rPr>
        <w:t>ет.</w:t>
      </w:r>
    </w:p>
    <w:p w:rsidR="00E330A7" w:rsidRDefault="00E330A7" w:rsidP="00E330A7">
      <w:pPr>
        <w:spacing w:after="0" w:line="360" w:lineRule="auto"/>
        <w:jc w:val="both"/>
        <w:outlineLvl w:val="0"/>
        <w:rPr>
          <w:rFonts w:ascii="Times New Roman" w:hAnsi="Times New Roman" w:cs="Times New Roman"/>
          <w:sz w:val="28"/>
          <w:szCs w:val="28"/>
        </w:rPr>
      </w:pPr>
      <w:bookmarkStart w:id="0" w:name="_GoBack"/>
      <w:bookmarkEnd w:id="0"/>
    </w:p>
    <w:p w:rsidR="00707AC4" w:rsidRPr="00E330A7" w:rsidRDefault="00707AC4" w:rsidP="00E330A7">
      <w:pPr>
        <w:spacing w:after="0" w:line="360" w:lineRule="auto"/>
        <w:jc w:val="both"/>
        <w:outlineLvl w:val="0"/>
        <w:rPr>
          <w:rFonts w:ascii="Times New Roman" w:hAnsi="Times New Roman" w:cs="Times New Roman"/>
          <w:sz w:val="28"/>
          <w:szCs w:val="28"/>
        </w:rPr>
      </w:pPr>
      <w:r w:rsidRPr="00E330A7">
        <w:rPr>
          <w:rFonts w:ascii="Times New Roman" w:hAnsi="Times New Roman" w:cs="Times New Roman"/>
          <w:sz w:val="28"/>
          <w:szCs w:val="28"/>
        </w:rPr>
        <w:t xml:space="preserve">Руководителя Управления                                             </w:t>
      </w:r>
      <w:r w:rsidRPr="00E330A7">
        <w:rPr>
          <w:rFonts w:ascii="Times New Roman" w:hAnsi="Times New Roman" w:cs="Times New Roman"/>
          <w:sz w:val="28"/>
          <w:szCs w:val="28"/>
        </w:rPr>
        <w:tab/>
        <w:t xml:space="preserve">                 Н.А. Орлова</w:t>
      </w:r>
    </w:p>
    <w:p w:rsidR="00E717D7" w:rsidRPr="00E330A7" w:rsidRDefault="00E717D7" w:rsidP="00E330A7">
      <w:pPr>
        <w:spacing w:after="0" w:line="360" w:lineRule="auto"/>
        <w:ind w:firstLine="539"/>
        <w:jc w:val="both"/>
        <w:outlineLvl w:val="0"/>
        <w:rPr>
          <w:rFonts w:ascii="Times New Roman" w:hAnsi="Times New Roman" w:cs="Times New Roman"/>
          <w:sz w:val="28"/>
          <w:szCs w:val="28"/>
        </w:rPr>
      </w:pPr>
    </w:p>
    <w:sectPr w:rsidR="00E717D7" w:rsidRPr="00E33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42D"/>
    <w:multiLevelType w:val="hybridMultilevel"/>
    <w:tmpl w:val="304C5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7F1084"/>
    <w:multiLevelType w:val="hybridMultilevel"/>
    <w:tmpl w:val="3AE4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D7"/>
    <w:rsid w:val="002D7EDE"/>
    <w:rsid w:val="00344F09"/>
    <w:rsid w:val="004E157D"/>
    <w:rsid w:val="00707AC4"/>
    <w:rsid w:val="007D4A4F"/>
    <w:rsid w:val="00815E78"/>
    <w:rsid w:val="009D04F7"/>
    <w:rsid w:val="00AF671C"/>
    <w:rsid w:val="00D83F58"/>
    <w:rsid w:val="00E330A7"/>
    <w:rsid w:val="00E717D7"/>
    <w:rsid w:val="00F50569"/>
    <w:rsid w:val="00FE3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F534"/>
  <w15:chartTrackingRefBased/>
  <w15:docId w15:val="{C0D24C6B-5FEC-46C4-B221-0FF0DE93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7D7"/>
    <w:pPr>
      <w:ind w:left="720"/>
      <w:contextualSpacing/>
    </w:pPr>
  </w:style>
  <w:style w:type="paragraph" w:styleId="a4">
    <w:name w:val="Balloon Text"/>
    <w:basedOn w:val="a"/>
    <w:link w:val="a5"/>
    <w:uiPriority w:val="99"/>
    <w:semiHidden/>
    <w:unhideWhenUsed/>
    <w:rsid w:val="009D04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0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4854.18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9132.1000" TargetMode="External"/><Relationship Id="rId5" Type="http://schemas.openxmlformats.org/officeDocument/2006/relationships/hyperlink" Target="garantF1://7012763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Сухов</dc:creator>
  <cp:keywords/>
  <dc:description/>
  <cp:lastModifiedBy>Сергей Владимирович Сухов</cp:lastModifiedBy>
  <cp:revision>4</cp:revision>
  <cp:lastPrinted>2019-03-25T06:46:00Z</cp:lastPrinted>
  <dcterms:created xsi:type="dcterms:W3CDTF">2019-03-21T15:04:00Z</dcterms:created>
  <dcterms:modified xsi:type="dcterms:W3CDTF">2019-03-25T06:47:00Z</dcterms:modified>
</cp:coreProperties>
</file>