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08" w:rsidRPr="000B3008" w:rsidRDefault="000B3008" w:rsidP="000B300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0B30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Права, обязанности граждан, юридических лиц</w:t>
      </w:r>
    </w:p>
    <w:p w:rsidR="000B3008" w:rsidRPr="000B3008" w:rsidRDefault="000B3008" w:rsidP="000B3008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B3008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и виды ответственности за нарушения </w:t>
      </w:r>
      <w:r w:rsidRPr="000B3008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законодательства</w:t>
      </w:r>
    </w:p>
    <w:p w:rsidR="000B3008" w:rsidRPr="000B3008" w:rsidRDefault="000B3008" w:rsidP="000B300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0B3008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в сфере геологического изучения, разведки</w:t>
      </w:r>
    </w:p>
    <w:p w:rsidR="000B3008" w:rsidRPr="000B3008" w:rsidRDefault="000B3008" w:rsidP="000B300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0B3008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и добычи общераспространенных полезных ископаемых</w:t>
      </w:r>
    </w:p>
    <w:p w:rsidR="000B3008" w:rsidRDefault="000B3008" w:rsidP="0017358E">
      <w:pPr>
        <w:pStyle w:val="a5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bookmarkStart w:id="0" w:name="_GoBack"/>
      <w:bookmarkEnd w:id="0"/>
    </w:p>
    <w:p w:rsidR="0017358E" w:rsidRPr="0085428C" w:rsidRDefault="0017358E" w:rsidP="0017358E">
      <w:pPr>
        <w:pStyle w:val="a5"/>
        <w:ind w:firstLine="708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85428C">
        <w:rPr>
          <w:rFonts w:ascii="Times New Roman" w:hAnsi="Times New Roman"/>
          <w:sz w:val="28"/>
          <w:szCs w:val="32"/>
          <w:shd w:val="clear" w:color="auto" w:fill="FFFFFF"/>
        </w:rPr>
        <w:t>В силу статьи 1.2 Закона Российской Федерации от 21.02.1992 № 2395-1 «О недрах», недра на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 w:rsidR="0017358E" w:rsidRPr="0085428C" w:rsidRDefault="0017358E" w:rsidP="0017358E">
      <w:pPr>
        <w:pStyle w:val="a5"/>
        <w:ind w:firstLine="708"/>
        <w:jc w:val="both"/>
        <w:rPr>
          <w:rFonts w:ascii="Times New Roman" w:hAnsi="Times New Roman"/>
          <w:sz w:val="28"/>
          <w:szCs w:val="32"/>
        </w:rPr>
      </w:pPr>
      <w:r w:rsidRPr="0085428C">
        <w:rPr>
          <w:rFonts w:ascii="Times New Roman" w:hAnsi="Times New Roman"/>
          <w:sz w:val="28"/>
          <w:szCs w:val="32"/>
        </w:rPr>
        <w:t>Статьей 11 Закона Российской Федерации «О недрах» установлено, что предоставление недр в пользование оформляется специальным государственным разрешением в виде лицензии.</w:t>
      </w:r>
    </w:p>
    <w:p w:rsidR="0017358E" w:rsidRPr="0085428C" w:rsidRDefault="0017358E" w:rsidP="0017358E">
      <w:pPr>
        <w:pStyle w:val="a5"/>
        <w:ind w:firstLine="708"/>
        <w:jc w:val="both"/>
        <w:rPr>
          <w:rFonts w:ascii="Times New Roman" w:hAnsi="Times New Roman"/>
          <w:sz w:val="28"/>
          <w:szCs w:val="32"/>
        </w:rPr>
      </w:pPr>
      <w:r w:rsidRPr="0085428C">
        <w:rPr>
          <w:rFonts w:ascii="Times New Roman" w:hAnsi="Times New Roman"/>
          <w:sz w:val="28"/>
          <w:szCs w:val="32"/>
        </w:rPr>
        <w:t>Таким образом, действующее законодательство в области недропользование однозначно предписывает, что использование недрами, в том числе добыча общераспространенных полезных ископаемых, в частности щебня, песка и прочего камня для строительства, угля, торфа и др. осуществляется только при наличии у хозяйствующего субъекта соответствующей лицензии, полученной в установленном порядке</w:t>
      </w:r>
    </w:p>
    <w:p w:rsidR="0017358E" w:rsidRPr="00A71F47" w:rsidRDefault="0017358E" w:rsidP="0017358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gramStart"/>
      <w:r w:rsidRPr="0085428C">
        <w:rPr>
          <w:rFonts w:ascii="Times New Roman" w:eastAsia="Times New Roman" w:hAnsi="Times New Roman"/>
          <w:sz w:val="28"/>
          <w:szCs w:val="32"/>
          <w:lang w:eastAsia="ru-RU"/>
        </w:rPr>
        <w:t xml:space="preserve">К общераспространенным полезным ископаемым относятся </w:t>
      </w:r>
      <w:r w:rsidRPr="00A71F47">
        <w:rPr>
          <w:rFonts w:ascii="Times New Roman" w:eastAsia="Times New Roman" w:hAnsi="Times New Roman"/>
          <w:sz w:val="28"/>
          <w:szCs w:val="32"/>
          <w:lang w:eastAsia="ru-RU"/>
        </w:rPr>
        <w:t xml:space="preserve">неметаллические и горючие полезные ископаемые, характеризующиеся частой встречаемостью в условиях конкретного региона, значительными площадями распространения или локализующиеся во вскрышных и вмещающих породах месторождений руд, неметаллов, горючих полезных ископаемых, являющиеся источниками сырья для получения готовой продукции, отвечающей по качеству и радиационной безопасности требованиям действующих стандартов и служащие для удовлетворения нужд местного производства. </w:t>
      </w:r>
      <w:proofErr w:type="gramEnd"/>
    </w:p>
    <w:p w:rsidR="0017358E" w:rsidRDefault="0017358E" w:rsidP="001735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Действующее российское законодательство допускает как предпринимательское, так и непредпринимательское пользование общераспространёнными полезными ископаемыми. </w:t>
      </w:r>
    </w:p>
    <w:p w:rsidR="0017358E" w:rsidRDefault="0017358E" w:rsidP="0017358E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 зависимости от правового режима пользования общераспространёнными полезными ископаемыми, за нарушение законодательства в этой сфере действующим законодательством предусмотрено применение административной, уголовной и гражданско-правовой ответственности. </w:t>
      </w:r>
    </w:p>
    <w:p w:rsidR="0017358E" w:rsidRDefault="0017358E" w:rsidP="0017358E">
      <w:pPr>
        <w:pStyle w:val="a4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КоАП РФ и  Законом</w:t>
      </w:r>
      <w:r w:rsidRPr="00AD3DC1">
        <w:rPr>
          <w:sz w:val="28"/>
          <w:szCs w:val="28"/>
        </w:rPr>
        <w:t xml:space="preserve"> Самарской</w:t>
      </w:r>
      <w:r>
        <w:rPr>
          <w:sz w:val="28"/>
          <w:szCs w:val="28"/>
        </w:rPr>
        <w:t xml:space="preserve"> области от 01.11.2007 №115-ГД) предусмотрены меры административной ответственности за нарушение законодательства о недрах в виде административного штрафа или конфискации орудия совершения административного правонарушения.</w:t>
      </w:r>
      <w:proofErr w:type="gramEnd"/>
    </w:p>
    <w:p w:rsidR="0017358E" w:rsidRPr="00AD3DC1" w:rsidRDefault="0017358E" w:rsidP="001735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Административным правонарушением является незаконная добыча песка, гравия, глины и иных общераспространенных полезных ископаемых, торфа, сапропеля и т.д. 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ч. 3 ст. 8.13</w:t>
        </w:r>
      </w:hyperlink>
      <w:r>
        <w:rPr>
          <w:rFonts w:ascii="Times New Roman" w:hAnsi="Times New Roman"/>
          <w:sz w:val="28"/>
          <w:szCs w:val="28"/>
        </w:rPr>
        <w:t xml:space="preserve"> КоАП РФ; </w:t>
      </w:r>
      <w:r w:rsidRPr="00AD3DC1">
        <w:rPr>
          <w:rFonts w:ascii="Times New Roman" w:hAnsi="Times New Roman"/>
          <w:sz w:val="28"/>
          <w:szCs w:val="28"/>
        </w:rPr>
        <w:t>ст. 5.6 Закона Самарской области от 01.11.2007 №115-ГД</w:t>
      </w:r>
      <w:r>
        <w:rPr>
          <w:rFonts w:ascii="Times New Roman" w:hAnsi="Times New Roman"/>
          <w:sz w:val="28"/>
          <w:szCs w:val="28"/>
        </w:rPr>
        <w:t>),  пользование недрами без лицензии на пользование недрами (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ч. 1 ст. 7.3</w:t>
        </w:r>
      </w:hyperlink>
      <w:r>
        <w:rPr>
          <w:rFonts w:ascii="Times New Roman" w:hAnsi="Times New Roman"/>
          <w:sz w:val="28"/>
          <w:szCs w:val="28"/>
        </w:rPr>
        <w:t xml:space="preserve">КоАП РФ); </w:t>
      </w:r>
      <w:r w:rsidRPr="00AD3DC1">
        <w:rPr>
          <w:rFonts w:ascii="Times New Roman" w:hAnsi="Times New Roman"/>
          <w:sz w:val="28"/>
          <w:szCs w:val="28"/>
        </w:rPr>
        <w:t xml:space="preserve">пользование недрами с нарушением условий, предусмотренных лицензией </w:t>
      </w:r>
      <w:r w:rsidRPr="00AD3DC1">
        <w:rPr>
          <w:rFonts w:ascii="Times New Roman" w:hAnsi="Times New Roman"/>
          <w:i/>
          <w:sz w:val="28"/>
          <w:szCs w:val="28"/>
        </w:rPr>
        <w:t>(ч. 2 ст. 7.3 КоАП РФ</w:t>
      </w:r>
      <w:r w:rsidRPr="00AD3DC1">
        <w:rPr>
          <w:rFonts w:ascii="Times New Roman" w:hAnsi="Times New Roman"/>
          <w:sz w:val="28"/>
          <w:szCs w:val="28"/>
        </w:rPr>
        <w:t>);</w:t>
      </w:r>
      <w:proofErr w:type="gramEnd"/>
    </w:p>
    <w:p w:rsidR="0017358E" w:rsidRDefault="0017358E" w:rsidP="0017358E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 статьей 225 УК РФ предусмотрена ответственность за нарушение правил охраны и использования недр при проектировании, размещении, строительстве, вводе в эксплуатацию и эксплуатации горнодобывающих предприятий или подземных сооружений, не связанных с добычей полезных ископаемых, а равно самовольная застройка площадей залегания полезных ископаемых, если эти деяния повлекли причинение значительного ущерба.</w:t>
      </w:r>
    </w:p>
    <w:p w:rsidR="0017358E" w:rsidRPr="00A71F47" w:rsidRDefault="0017358E" w:rsidP="0017358E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Гражданско-правовая ответственность за нарушение законодательства о недрах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 xml:space="preserve">выражается в возмещении ущерба, причиненного в результате нарушения законодательства о недрах. </w:t>
      </w:r>
      <w:proofErr w:type="gramStart"/>
      <w:r>
        <w:rPr>
          <w:sz w:val="28"/>
          <w:szCs w:val="28"/>
        </w:rPr>
        <w:t xml:space="preserve">В соответствии с ч. 1 ст. 51 Закона РФ «О недрах»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</w:t>
      </w:r>
      <w:r w:rsidRPr="00A71F47">
        <w:rPr>
          <w:sz w:val="28"/>
          <w:szCs w:val="28"/>
        </w:rPr>
        <w:t>средств соответствующих бюджетов.</w:t>
      </w:r>
      <w:proofErr w:type="gramEnd"/>
    </w:p>
    <w:p w:rsidR="0017358E" w:rsidRPr="00A71F47" w:rsidRDefault="0017358E" w:rsidP="0017358E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Порядок расчета размера вреда утвержден </w:t>
      </w:r>
      <w:r w:rsidRPr="00A71F47">
        <w:rPr>
          <w:rFonts w:ascii="Times New Roman" w:eastAsia="Arial" w:hAnsi="Times New Roman"/>
          <w:bCs/>
          <w:kern w:val="1"/>
          <w:sz w:val="28"/>
          <w:szCs w:val="28"/>
          <w:lang w:eastAsia="ru-RU"/>
        </w:rPr>
        <w:t>Постановлением Правительства РФ от 04.07.2013 №</w:t>
      </w: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> </w:t>
      </w:r>
      <w:r w:rsidRPr="00A71F47">
        <w:rPr>
          <w:rFonts w:ascii="Times New Roman" w:eastAsia="Arial" w:hAnsi="Times New Roman"/>
          <w:bCs/>
          <w:kern w:val="1"/>
          <w:sz w:val="28"/>
          <w:szCs w:val="28"/>
          <w:lang w:eastAsia="ru-RU"/>
        </w:rPr>
        <w:t>564</w:t>
      </w: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. В </w:t>
      </w:r>
      <w:r w:rsidRPr="00A71F47">
        <w:rPr>
          <w:rFonts w:ascii="Times New Roman" w:eastAsia="Arial" w:hAnsi="Times New Roman"/>
          <w:bCs/>
          <w:kern w:val="1"/>
          <w:sz w:val="28"/>
          <w:szCs w:val="28"/>
          <w:lang w:eastAsia="ru-RU"/>
        </w:rPr>
        <w:t>Правилах расчета размера вреда, причиненного недрам вследствие нарушения законодательства Российской Федерации о недрах</w:t>
      </w: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>, утвержденных данным документом, указано, что под вредом в целях их применения понимаются:</w:t>
      </w:r>
    </w:p>
    <w:p w:rsidR="0017358E" w:rsidRPr="00A71F47" w:rsidRDefault="0017358E" w:rsidP="0017358E">
      <w:p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 xml:space="preserve">-вред, повлекший утрату запасов полезных ископаемых, вызванный в том числе их загрязнением, затоплением, обводнением, а также пожарами, </w:t>
      </w:r>
      <w:r w:rsidRPr="00A71F47">
        <w:rPr>
          <w:rFonts w:ascii="Times New Roman" w:eastAsia="Arial" w:hAnsi="Times New Roman"/>
          <w:bCs/>
          <w:i/>
          <w:iCs/>
          <w:kern w:val="1"/>
          <w:sz w:val="28"/>
          <w:szCs w:val="28"/>
          <w:lang w:eastAsia="ru-RU"/>
        </w:rPr>
        <w:t>самовольным пользованием недрами</w:t>
      </w: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>;</w:t>
      </w:r>
    </w:p>
    <w:p w:rsidR="0017358E" w:rsidRPr="00A71F47" w:rsidRDefault="0017358E" w:rsidP="0017358E">
      <w:p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ru-RU"/>
        </w:rPr>
      </w:pP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>-нарушение свойств участка недр, из-за которого невозможно строить и (или) эксплуатировать подземные сооружения, не связанные с добычей полезных ископаемых;</w:t>
      </w:r>
    </w:p>
    <w:p w:rsidR="0017358E" w:rsidRPr="00A71F47" w:rsidRDefault="0017358E" w:rsidP="0017358E">
      <w:pPr>
        <w:suppressAutoHyphens/>
        <w:spacing w:after="0" w:line="240" w:lineRule="auto"/>
        <w:jc w:val="both"/>
        <w:rPr>
          <w:rFonts w:ascii="Times New Roman" w:eastAsia="Arial" w:hAnsi="Times New Roman"/>
          <w:kern w:val="1"/>
          <w:sz w:val="26"/>
          <w:szCs w:val="26"/>
          <w:lang w:eastAsia="ru-RU"/>
        </w:rPr>
      </w:pPr>
      <w:r w:rsidRPr="00A71F47">
        <w:rPr>
          <w:rFonts w:ascii="Times New Roman" w:eastAsia="Arial" w:hAnsi="Times New Roman"/>
          <w:kern w:val="1"/>
          <w:sz w:val="28"/>
          <w:szCs w:val="28"/>
          <w:lang w:eastAsia="ru-RU"/>
        </w:rPr>
        <w:t>-вред, нанесенный особо охраняемым геологическим объектам, имеющим научное, культурное, эстетическое, санитарно-оздоровительное и иное значение</w:t>
      </w:r>
      <w:r w:rsidRPr="00A71F47">
        <w:rPr>
          <w:rFonts w:ascii="Times New Roman" w:eastAsia="Arial" w:hAnsi="Times New Roman"/>
          <w:kern w:val="1"/>
          <w:sz w:val="26"/>
          <w:szCs w:val="26"/>
          <w:lang w:eastAsia="ru-RU"/>
        </w:rPr>
        <w:t>.</w:t>
      </w:r>
    </w:p>
    <w:p w:rsidR="0017358E" w:rsidRDefault="0017358E" w:rsidP="0017358E"/>
    <w:p w:rsidR="001A3CE3" w:rsidRDefault="001A3CE3"/>
    <w:sectPr w:rsidR="001A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3"/>
    <w:rsid w:val="000B3008"/>
    <w:rsid w:val="0017358E"/>
    <w:rsid w:val="001A3CE3"/>
    <w:rsid w:val="007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5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35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58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7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3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FF0BDF933A36311740DDD758154F6C29323DB7943DE9C6A7D21CA9A45332F9D994F33AF58yF5CK" TargetMode="External"/><Relationship Id="rId5" Type="http://schemas.openxmlformats.org/officeDocument/2006/relationships/hyperlink" Target="consultantplus://offline/ref=3FDFF0BDF933A36311740DDD758154F6C29323DB7943DE9C6A7D21CA9A45332F9D994F3AAAy55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dc:description/>
  <cp:lastModifiedBy>Елена Медведева</cp:lastModifiedBy>
  <cp:revision>3</cp:revision>
  <dcterms:created xsi:type="dcterms:W3CDTF">2020-06-22T07:41:00Z</dcterms:created>
  <dcterms:modified xsi:type="dcterms:W3CDTF">2020-06-22T07:41:00Z</dcterms:modified>
</cp:coreProperties>
</file>